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Do:</w:t>
      </w:r>
      <w:r>
        <w:t xml:space="preserve"> </w:t>
      </w:r>
      <w:r>
        <w:t xml:space="preserve">Minister Zdrowia</w:t>
      </w:r>
      <w:r>
        <w:br/>
      </w:r>
      <w:r>
        <w:t xml:space="preserve">Ministerstwo Zdrowia, ul. Miodowa 15, 00-952 Warszawa</w:t>
      </w:r>
      <w:r>
        <w:br/>
      </w:r>
      <w:r>
        <w:t xml:space="preserve">e-mail: kancelaria@mz.gov.pl</w:t>
      </w:r>
    </w:p>
    <w:p>
      <w:pPr>
        <w:pStyle w:val="BodyText"/>
      </w:pPr>
      <w:r>
        <w:rPr>
          <w:bCs/>
          <w:b/>
        </w:rPr>
        <w:t xml:space="preserve">Temat e-maila:</w:t>
      </w:r>
      <w:r>
        <w:t xml:space="preserve"> </w:t>
      </w:r>
      <w:r>
        <w:t xml:space="preserve">Wniosek o udostępnienie informacji publicznej – opieka nad pacjentami po zakończeniu pilotażu NF/RAS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WNIOSEK O UDOSTĘPNIENIE INFORMACJI PUBLICZNEJ</w:t>
      </w:r>
    </w:p>
    <w:p>
      <w:pPr>
        <w:pStyle w:val="BodyText"/>
      </w:pPr>
      <w:r>
        <w:t xml:space="preserve">Na podstawie art. 2 ust. 1 oraz art. 10 ust. 1 ustawy z dnia 6 września 2001 r. o dostępie do informacji publicznej wnoszę o udostępnienie informacji dotyczących dalszej opieki nad pacjentami, którzy do 30 kwietnia 2026 r. byli objęci programem pilotażowym w zakresie koordynowanej opieki medycznej nad chorymi z neurofibromatozami oraz pokrewnymi im rasopatiami.</w:t>
      </w:r>
    </w:p>
    <w:p>
      <w:pPr>
        <w:pStyle w:val="BodyText"/>
      </w:pPr>
      <w:r>
        <w:t xml:space="preserve">W piśmie z 23 października 2026 r. Departament Analiz i Strategii Ministerstwa Zdrowia wskazał, że pacjenci ci powinni korzystać z opieki w Ośrodkach Eksperckich Chorób Rzadkich (OECR). W związku z tym proszę o następujące informacje:</w:t>
      </w:r>
    </w:p>
    <w:p>
      <w:pPr>
        <w:numPr>
          <w:ilvl w:val="0"/>
          <w:numId w:val="1001"/>
        </w:numPr>
      </w:pPr>
      <w:r>
        <w:t xml:space="preserve">Wykazu Ośrodków Eksperckich Chorób Rzadkich (nazwa podmiotu, adres, jednostka lub poradnia), które według Ministerstwa Zdrowia zapewniają opiekę pacjentom z neurofibromatozami i rasopatiami, odrębnie dla dzieci i dla pacjentów dorosłych.</w:t>
      </w:r>
    </w:p>
    <w:p>
      <w:pPr>
        <w:numPr>
          <w:ilvl w:val="0"/>
          <w:numId w:val="1001"/>
        </w:numPr>
      </w:pPr>
      <w:r>
        <w:t xml:space="preserve">Informacji, w ramach jakiego świadczenia lub zakresu finansowanego przez NFZ pacjent ma być objęty opieką w OECR oraz czy potrzebne jest do tego skierowanie, a jeżeli tak – od kogo.</w:t>
      </w:r>
    </w:p>
    <w:p>
      <w:pPr>
        <w:numPr>
          <w:ilvl w:val="0"/>
          <w:numId w:val="1001"/>
        </w:numPr>
      </w:pPr>
      <w:r>
        <w:t xml:space="preserve">Informacji, kto odpowiada za koordynację wielospecjalistycznej opieki i nadzoru onkologicznego nad pacjentem po zakończeniu pilotażu, w szczególności nad pacjentami dorosłymi, którzy w pilotażu byli leczeni w ośrodkach pediatrycznych.</w:t>
      </w:r>
    </w:p>
    <w:p>
      <w:pPr>
        <w:numPr>
          <w:ilvl w:val="0"/>
          <w:numId w:val="1001"/>
        </w:numPr>
      </w:pPr>
      <w:r>
        <w:t xml:space="preserve">Informacji, czy pacjenci objęci pilotażem mogą kontynuować opiekę w ośrodku, który prowadził ich w ramach programu, a jeżeli tak – na jakich zasadach.</w:t>
      </w:r>
    </w:p>
    <w:p>
      <w:pPr>
        <w:numPr>
          <w:ilvl w:val="0"/>
          <w:numId w:val="1001"/>
        </w:numPr>
      </w:pPr>
      <w:r>
        <w:t xml:space="preserve">Informacji, czy Ministerstwo Zdrowia lub Narodowy Fundusz Zdrowia przekazały ośrodkom koordynującym lub OECR wytyczne dotyczące przejęcia pacjentów po 30 kwietnia 2026 r. (np. przekazania dokumentacji i planów nadzoru). Jeżeli tak – proszę o kopie tych wytycznych.</w:t>
      </w:r>
    </w:p>
    <w:p>
      <w:pPr>
        <w:numPr>
          <w:ilvl w:val="0"/>
          <w:numId w:val="1001"/>
        </w:numPr>
      </w:pPr>
      <w:r>
        <w:t xml:space="preserve">Informacji, ilu spośród pacjentów objętych pilotażem zostało objętych opieką w OECR po 30 kwietnia 2026 r., jeżeli Ministerstwo posiada takie dane.</w:t>
      </w:r>
    </w:p>
    <w:p>
      <w:pPr>
        <w:numPr>
          <w:ilvl w:val="0"/>
          <w:numId w:val="1001"/>
        </w:numPr>
      </w:pPr>
      <w:r>
        <w:t xml:space="preserve">Wskazania, gdzie pacjent lub jego opiekun może zgłosić brak dostępu do opieki po zakończeniu pilotażu.</w:t>
      </w:r>
    </w:p>
    <w:p>
      <w:pPr>
        <w:pStyle w:val="FirstParagraph"/>
      </w:pPr>
      <w:r>
        <w:t xml:space="preserve">Jeżeli część informacji nie jest w posiadaniu Ministerstwa Zdrowia, proszę o udostępnienie pozostałych i wskazanie podmiotu, który ją posiada.</w:t>
      </w:r>
    </w:p>
    <w:p>
      <w:pPr>
        <w:pStyle w:val="BodyText"/>
      </w:pPr>
      <w:r>
        <w:rPr>
          <w:bCs/>
          <w:b/>
        </w:rPr>
        <w:t xml:space="preserve">Sposób i forma udostępnienia:</w:t>
      </w:r>
      <w:r>
        <w:t xml:space="preserve"> </w:t>
      </w:r>
      <w:r>
        <w:t xml:space="preserve">w formie elektronicznej, przesłanej na adres e-mail, z którego wysłano niniejszy wniosek.</w:t>
      </w:r>
    </w:p>
    <w:p>
      <w:pPr>
        <w:pStyle w:val="BodyText"/>
      </w:pPr>
      <w:r>
        <w:t xml:space="preserve">Z poważaniem,</w:t>
      </w:r>
      <w:r>
        <w:br/>
      </w:r>
      <w:r>
        <w:t xml:space="preserve">[imię i nazwisko – opcjonalnie, nie jest wymagane]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2026-10-31T14:01:17Z</dcterms:created>
  <dcterms:modified xsi:type="dcterms:W3CDTF">2026-10-31T14:01:17Z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